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E102" w14:textId="31B74B74" w:rsidR="00F900B3" w:rsidRDefault="00F900B3" w:rsidP="00F900B3">
      <w:pPr>
        <w:spacing w:before="60" w:after="36" w:line="240" w:lineRule="auto"/>
        <w:textAlignment w:val="baseline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en-AU"/>
        </w:rPr>
      </w:pPr>
      <w:r w:rsidRPr="00220B63">
        <w:rPr>
          <w:rFonts w:eastAsia="Times New Roman" w:cs="Times New Roman"/>
          <w:b/>
          <w:bCs/>
          <w:kern w:val="36"/>
          <w:sz w:val="32"/>
          <w:szCs w:val="32"/>
          <w:lang w:eastAsia="en-AU"/>
        </w:rPr>
        <w:t>AGW Ba</w:t>
      </w:r>
      <w:r w:rsidRPr="00220B63">
        <w:rPr>
          <w:rFonts w:eastAsia="Times New Roman" w:cs="Times New Roman"/>
          <w:bCs/>
          <w:kern w:val="36"/>
          <w:sz w:val="32"/>
          <w:szCs w:val="32"/>
          <w:lang w:eastAsia="en-AU"/>
        </w:rPr>
        <w:t>r</w:t>
      </w:r>
      <w:r w:rsidRPr="00FD4150">
        <w:rPr>
          <w:rFonts w:eastAsia="Times New Roman" w:cs="Times New Roman"/>
          <w:b/>
          <w:bCs/>
          <w:kern w:val="36"/>
          <w:sz w:val="32"/>
          <w:szCs w:val="32"/>
          <w:lang w:eastAsia="en-AU"/>
        </w:rPr>
        <w:t>ba</w:t>
      </w:r>
      <w:r w:rsidRPr="00220B63">
        <w:rPr>
          <w:rFonts w:eastAsia="Times New Roman" w:cs="Times New Roman"/>
          <w:b/>
          <w:bCs/>
          <w:kern w:val="36"/>
          <w:sz w:val="32"/>
          <w:szCs w:val="32"/>
          <w:lang w:eastAsia="en-AU"/>
        </w:rPr>
        <w:t>ra Hale Fellowships</w:t>
      </w:r>
    </w:p>
    <w:p w14:paraId="02E76300" w14:textId="3BBE4DA7" w:rsidR="00FD4150" w:rsidRPr="000B608D" w:rsidRDefault="00FD4150" w:rsidP="00F900B3">
      <w:pPr>
        <w:spacing w:before="60" w:after="36" w:line="240" w:lineRule="auto"/>
        <w:textAlignment w:val="baseline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</w:rPr>
      </w:pPr>
      <w:r w:rsidRPr="000B608D">
        <w:rPr>
          <w:rFonts w:eastAsia="Times New Roman" w:cs="Times New Roman"/>
          <w:b/>
          <w:bCs/>
          <w:kern w:val="36"/>
          <w:sz w:val="24"/>
          <w:szCs w:val="24"/>
          <w:lang w:eastAsia="en-AU"/>
        </w:rPr>
        <w:t>Two Barbara Hale Fellowships are available for</w:t>
      </w:r>
      <w:r w:rsidR="000B608D">
        <w:rPr>
          <w:rFonts w:eastAsia="Times New Roman" w:cs="Times New Roman"/>
          <w:b/>
          <w:bCs/>
          <w:kern w:val="36"/>
          <w:sz w:val="24"/>
          <w:szCs w:val="24"/>
          <w:lang w:eastAsia="en-AU"/>
        </w:rPr>
        <w:t xml:space="preserve"> </w:t>
      </w:r>
      <w:r w:rsidRPr="000B608D">
        <w:rPr>
          <w:rFonts w:eastAsia="Times New Roman" w:cs="Times New Roman"/>
          <w:b/>
          <w:bCs/>
          <w:kern w:val="36"/>
          <w:sz w:val="24"/>
          <w:szCs w:val="24"/>
          <w:lang w:eastAsia="en-AU"/>
        </w:rPr>
        <w:t>202</w:t>
      </w:r>
      <w:r w:rsidR="001079D0" w:rsidRPr="000B608D">
        <w:rPr>
          <w:rFonts w:eastAsia="Times New Roman" w:cs="Times New Roman"/>
          <w:b/>
          <w:bCs/>
          <w:kern w:val="36"/>
          <w:sz w:val="24"/>
          <w:szCs w:val="24"/>
          <w:lang w:eastAsia="en-AU"/>
        </w:rPr>
        <w:t>1</w:t>
      </w:r>
    </w:p>
    <w:p w14:paraId="34310AEA" w14:textId="19C16AF9" w:rsidR="00B53820" w:rsidRPr="00220B63" w:rsidRDefault="00B53820" w:rsidP="00B94A9E">
      <w:pPr>
        <w:pStyle w:val="NormalWeb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220B63">
        <w:rPr>
          <w:rStyle w:val="st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The </w:t>
      </w:r>
      <w:r w:rsidRPr="00220B63">
        <w:rPr>
          <w:rStyle w:val="Strong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AGW Barbara Hale Fellowships </w:t>
      </w:r>
      <w:r w:rsidRPr="00220B63">
        <w:rPr>
          <w:rStyle w:val="st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are open to women who, being Australian citizens or permanent residents of Australia, are enrolled for a PhD degree by research</w:t>
      </w:r>
      <w:r w:rsidRPr="00220B63">
        <w:rPr>
          <w:rStyle w:val="st"/>
          <w:rFonts w:asciiTheme="minorHAnsi" w:hAnsiTheme="minorHAnsi"/>
          <w:sz w:val="22"/>
          <w:szCs w:val="22"/>
          <w:bdr w:val="none" w:sz="0" w:space="0" w:color="auto" w:frame="1"/>
        </w:rPr>
        <w:t xml:space="preserve"> in any discipline at an </w:t>
      </w:r>
      <w:r w:rsidRPr="00220B63">
        <w:rPr>
          <w:rStyle w:val="st"/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Australian university. </w:t>
      </w:r>
      <w:r w:rsidRPr="00220B63">
        <w:rPr>
          <w:rFonts w:asciiTheme="minorHAnsi" w:hAnsiTheme="minorHAnsi"/>
          <w:color w:val="000000"/>
          <w:sz w:val="22"/>
          <w:szCs w:val="22"/>
        </w:rPr>
        <w:t>Only citizens of Australia or Australian permanent residents may apply.</w:t>
      </w:r>
      <w:r w:rsidR="00B07053" w:rsidRPr="00220B6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00B3" w:rsidRPr="00220B63">
        <w:rPr>
          <w:rFonts w:asciiTheme="minorHAnsi" w:hAnsiTheme="minorHAnsi"/>
          <w:color w:val="000000"/>
          <w:sz w:val="22"/>
          <w:szCs w:val="22"/>
        </w:rPr>
        <w:t>Applicants for a Barbara Hale Fellowship may apply as appropriate for any other scholarship</w:t>
      </w:r>
      <w:r w:rsidR="008669A0" w:rsidRPr="00220B63">
        <w:rPr>
          <w:rFonts w:asciiTheme="minorHAnsi" w:hAnsiTheme="minorHAnsi"/>
          <w:color w:val="000000"/>
          <w:sz w:val="22"/>
          <w:szCs w:val="22"/>
        </w:rPr>
        <w:t xml:space="preserve"> con</w:t>
      </w:r>
      <w:r w:rsidR="00F900B3" w:rsidRPr="00220B63">
        <w:rPr>
          <w:rFonts w:asciiTheme="minorHAnsi" w:hAnsiTheme="minorHAnsi"/>
          <w:color w:val="000000"/>
          <w:sz w:val="22"/>
          <w:szCs w:val="22"/>
        </w:rPr>
        <w:t>currently</w:t>
      </w:r>
      <w:r w:rsidR="008669A0" w:rsidRPr="00220B63">
        <w:rPr>
          <w:rFonts w:asciiTheme="minorHAnsi" w:hAnsiTheme="minorHAnsi"/>
          <w:color w:val="000000"/>
          <w:sz w:val="22"/>
          <w:szCs w:val="22"/>
        </w:rPr>
        <w:t xml:space="preserve"> on offer.</w:t>
      </w:r>
      <w:r w:rsidR="00F900B3" w:rsidRPr="00220B63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587C9503" w14:textId="77777777" w:rsidR="00B53820" w:rsidRPr="00220B63" w:rsidRDefault="00B53820" w:rsidP="00B94A9E">
      <w:pPr>
        <w:jc w:val="both"/>
        <w:rPr>
          <w:rFonts w:cs="Times New Roman"/>
          <w:strike/>
          <w:color w:val="FF0000"/>
        </w:rPr>
      </w:pPr>
      <w:r w:rsidRPr="00220B63">
        <w:rPr>
          <w:rStyle w:val="st"/>
          <w:rFonts w:cs="Times New Roman"/>
          <w:color w:val="000000"/>
          <w:bdr w:val="none" w:sz="0" w:space="0" w:color="auto" w:frame="1"/>
        </w:rPr>
        <w:t xml:space="preserve">The Fellowships are offered </w:t>
      </w:r>
      <w:r w:rsidR="00B94A9E" w:rsidRPr="00220B63">
        <w:rPr>
          <w:rStyle w:val="st"/>
          <w:rFonts w:cs="Times New Roman"/>
          <w:color w:val="000000"/>
          <w:bdr w:val="none" w:sz="0" w:space="0" w:color="auto" w:frame="1"/>
        </w:rPr>
        <w:t xml:space="preserve">annually </w:t>
      </w:r>
      <w:r w:rsidRPr="00220B63">
        <w:rPr>
          <w:rStyle w:val="st"/>
          <w:rFonts w:cs="Times New Roman"/>
          <w:color w:val="000000"/>
          <w:bdr w:val="none" w:sz="0" w:space="0" w:color="auto" w:frame="1"/>
        </w:rPr>
        <w:t xml:space="preserve">for the second and subsequent years of a doctoral program. </w:t>
      </w:r>
      <w:r w:rsidRPr="00220B63">
        <w:rPr>
          <w:rFonts w:cs="Times New Roman"/>
          <w:color w:val="000000"/>
          <w:bdr w:val="none" w:sz="0" w:space="0" w:color="auto" w:frame="1"/>
        </w:rPr>
        <w:t>First year doctoral students and applicants just beginning their research are not eligible.</w:t>
      </w:r>
      <w:r w:rsidR="00B94A9E" w:rsidRPr="00220B63">
        <w:rPr>
          <w:rFonts w:cs="Times New Roman"/>
          <w:color w:val="000000"/>
          <w:bdr w:val="none" w:sz="0" w:space="0" w:color="auto" w:frame="1"/>
        </w:rPr>
        <w:t xml:space="preserve"> </w:t>
      </w:r>
    </w:p>
    <w:p w14:paraId="1AEEB998" w14:textId="77777777" w:rsidR="00042B7F" w:rsidRPr="00220B63" w:rsidRDefault="00042B7F" w:rsidP="00042B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220B63">
        <w:rPr>
          <w:rFonts w:cs="Times New Roman"/>
          <w:bCs/>
        </w:rPr>
        <w:t>The Fellowship funds are intended to facilitate a research project that will extend the nature and/or scope of the currently approved PhD program and the specialised knowledge and skills of the applicant</w:t>
      </w:r>
      <w:r w:rsidRPr="00220B63">
        <w:rPr>
          <w:rFonts w:cs="Times New Roman"/>
          <w:b/>
          <w:bCs/>
        </w:rPr>
        <w:t>.</w:t>
      </w:r>
    </w:p>
    <w:p w14:paraId="109593BF" w14:textId="77777777" w:rsidR="00042B7F" w:rsidRPr="00220B63" w:rsidRDefault="00042B7F" w:rsidP="00F348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"/>
          <w:rFonts w:asciiTheme="minorHAnsi" w:hAnsiTheme="minorHAnsi"/>
          <w:color w:val="000000"/>
          <w:sz w:val="22"/>
          <w:szCs w:val="22"/>
          <w:bdr w:val="none" w:sz="0" w:space="0" w:color="auto" w:frame="1"/>
        </w:rPr>
      </w:pPr>
    </w:p>
    <w:p w14:paraId="71F72F4D" w14:textId="5551C52D" w:rsidR="00F348DB" w:rsidRPr="00220B63" w:rsidRDefault="00F348DB" w:rsidP="00F348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bdr w:val="none" w:sz="0" w:space="0" w:color="auto" w:frame="1"/>
        </w:rPr>
      </w:pPr>
      <w:r w:rsidRPr="00220B63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The project must be completed within twelve months from the official date for commencement of tenure OR by the PhD submission date, whichever is the sooner. </w:t>
      </w:r>
    </w:p>
    <w:p w14:paraId="32DE96BB" w14:textId="77777777" w:rsidR="00F348DB" w:rsidRPr="00220B63" w:rsidRDefault="00F348DB" w:rsidP="00F348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0A7D6E57" w14:textId="6B7A9B1D" w:rsidR="00B53820" w:rsidRPr="00220B63" w:rsidRDefault="00F56E26" w:rsidP="00F348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220B63">
        <w:rPr>
          <w:rFonts w:asciiTheme="minorHAnsi" w:hAnsiTheme="minorHAnsi"/>
          <w:color w:val="000000"/>
          <w:sz w:val="22"/>
          <w:szCs w:val="22"/>
        </w:rPr>
        <w:t>No later than</w:t>
      </w:r>
      <w:r w:rsidR="00B53820" w:rsidRPr="00220B6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B63">
        <w:rPr>
          <w:rFonts w:asciiTheme="minorHAnsi" w:hAnsiTheme="minorHAnsi"/>
          <w:color w:val="000000"/>
          <w:sz w:val="22"/>
          <w:szCs w:val="22"/>
        </w:rPr>
        <w:t xml:space="preserve">three </w:t>
      </w:r>
      <w:r w:rsidR="00F900B3" w:rsidRPr="00220B63">
        <w:rPr>
          <w:rFonts w:asciiTheme="minorHAnsi" w:hAnsiTheme="minorHAnsi"/>
          <w:color w:val="000000"/>
          <w:sz w:val="22"/>
          <w:szCs w:val="22"/>
        </w:rPr>
        <w:t>(</w:t>
      </w:r>
      <w:r w:rsidRPr="00220B63">
        <w:rPr>
          <w:rFonts w:asciiTheme="minorHAnsi" w:hAnsiTheme="minorHAnsi"/>
          <w:color w:val="000000"/>
          <w:sz w:val="22"/>
          <w:szCs w:val="22"/>
        </w:rPr>
        <w:t>3</w:t>
      </w:r>
      <w:r w:rsidR="00F900B3" w:rsidRPr="00220B63">
        <w:rPr>
          <w:rFonts w:asciiTheme="minorHAnsi" w:hAnsiTheme="minorHAnsi"/>
          <w:color w:val="000000"/>
          <w:sz w:val="22"/>
          <w:szCs w:val="22"/>
        </w:rPr>
        <w:t>)</w:t>
      </w:r>
      <w:r w:rsidR="00B53820" w:rsidRPr="00220B63">
        <w:rPr>
          <w:rFonts w:asciiTheme="minorHAnsi" w:hAnsiTheme="minorHAnsi"/>
          <w:color w:val="000000"/>
          <w:sz w:val="22"/>
          <w:szCs w:val="22"/>
        </w:rPr>
        <w:t xml:space="preserve"> months </w:t>
      </w:r>
      <w:r w:rsidRPr="00220B63">
        <w:rPr>
          <w:rFonts w:asciiTheme="minorHAnsi" w:hAnsiTheme="minorHAnsi"/>
          <w:color w:val="000000"/>
          <w:sz w:val="22"/>
          <w:szCs w:val="22"/>
        </w:rPr>
        <w:t>from the approved date</w:t>
      </w:r>
      <w:r w:rsidR="00B53820" w:rsidRPr="00220B6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B63">
        <w:rPr>
          <w:rFonts w:asciiTheme="minorHAnsi" w:hAnsiTheme="minorHAnsi"/>
          <w:color w:val="000000"/>
          <w:sz w:val="22"/>
          <w:szCs w:val="22"/>
        </w:rPr>
        <w:t>for concluding</w:t>
      </w:r>
      <w:r w:rsidR="00B53820" w:rsidRPr="00220B63">
        <w:rPr>
          <w:rFonts w:asciiTheme="minorHAnsi" w:hAnsiTheme="minorHAnsi"/>
          <w:color w:val="000000"/>
          <w:sz w:val="22"/>
          <w:szCs w:val="22"/>
        </w:rPr>
        <w:t xml:space="preserve"> tenure of the fellowship, the recipient must submit a written report on the work accomplished. The financial assistance given by AFGW must be acknowledged in any published material embodying the results of the work carried out.</w:t>
      </w:r>
    </w:p>
    <w:p w14:paraId="70311D8B" w14:textId="77777777" w:rsidR="00220B63" w:rsidRDefault="00220B63" w:rsidP="00B94A9E">
      <w:pPr>
        <w:shd w:val="clear" w:color="auto" w:fill="FFFFFF"/>
        <w:spacing w:after="240" w:line="240" w:lineRule="auto"/>
        <w:jc w:val="both"/>
        <w:rPr>
          <w:rFonts w:cs="Times New Roman"/>
          <w:color w:val="000000"/>
          <w:bdr w:val="none" w:sz="0" w:space="0" w:color="auto" w:frame="1"/>
        </w:rPr>
      </w:pPr>
    </w:p>
    <w:p w14:paraId="08FEA9F2" w14:textId="2F51CE4C" w:rsidR="00B94A9E" w:rsidRPr="00220B63" w:rsidRDefault="00617CAB" w:rsidP="00B94A9E">
      <w:pPr>
        <w:shd w:val="clear" w:color="auto" w:fill="FFFFFF"/>
        <w:spacing w:after="240" w:line="240" w:lineRule="auto"/>
        <w:jc w:val="both"/>
        <w:rPr>
          <w:rFonts w:cs="Times New Roman"/>
          <w:color w:val="000000"/>
          <w:bdr w:val="none" w:sz="0" w:space="0" w:color="auto" w:frame="1"/>
        </w:rPr>
      </w:pPr>
      <w:r w:rsidRPr="00220B63">
        <w:rPr>
          <w:rFonts w:cs="Times New Roman"/>
          <w:color w:val="000000"/>
          <w:bdr w:val="none" w:sz="0" w:space="0" w:color="auto" w:frame="1"/>
        </w:rPr>
        <w:t>For</w:t>
      </w:r>
      <w:r w:rsidR="00F56E26" w:rsidRPr="00220B63">
        <w:rPr>
          <w:rFonts w:cs="Times New Roman"/>
          <w:color w:val="000000"/>
          <w:bdr w:val="none" w:sz="0" w:space="0" w:color="auto" w:frame="1"/>
        </w:rPr>
        <w:t xml:space="preserve"> current</w:t>
      </w:r>
      <w:r w:rsidRPr="00220B63">
        <w:rPr>
          <w:rFonts w:cs="Times New Roman"/>
          <w:color w:val="000000"/>
          <w:bdr w:val="none" w:sz="0" w:space="0" w:color="auto" w:frame="1"/>
        </w:rPr>
        <w:t xml:space="preserve"> information on criteria and conditions, go to the </w:t>
      </w:r>
      <w:r w:rsidRPr="00220B63">
        <w:rPr>
          <w:rFonts w:cs="Times New Roman"/>
          <w:b/>
          <w:color w:val="000000"/>
          <w:bdr w:val="none" w:sz="0" w:space="0" w:color="auto" w:frame="1"/>
        </w:rPr>
        <w:t>Guidelines</w:t>
      </w:r>
      <w:r w:rsidRPr="00220B63">
        <w:rPr>
          <w:rFonts w:cs="Times New Roman"/>
          <w:color w:val="000000"/>
          <w:bdr w:val="none" w:sz="0" w:space="0" w:color="auto" w:frame="1"/>
        </w:rPr>
        <w:t>. It is essential that you read these Guidelines before attempting to begin your Application.</w:t>
      </w:r>
      <w:r w:rsidR="00A643D8" w:rsidRPr="00220B63">
        <w:rPr>
          <w:rFonts w:cs="Times New Roman"/>
          <w:color w:val="000000"/>
          <w:bdr w:val="none" w:sz="0" w:space="0" w:color="auto" w:frame="1"/>
        </w:rPr>
        <w:t xml:space="preserve">  Access the Guidelines </w:t>
      </w:r>
      <w:hyperlink r:id="rId4" w:history="1">
        <w:r w:rsidR="00A643D8" w:rsidRPr="0007051F">
          <w:rPr>
            <w:rStyle w:val="Hyperlink"/>
            <w:rFonts w:cs="Times New Roman"/>
            <w:bdr w:val="none" w:sz="0" w:space="0" w:color="auto" w:frame="1"/>
          </w:rPr>
          <w:t>here</w:t>
        </w:r>
      </w:hyperlink>
      <w:r w:rsidR="00A643D8" w:rsidRPr="00220B63">
        <w:rPr>
          <w:rFonts w:cs="Times New Roman"/>
          <w:color w:val="000000"/>
          <w:bdr w:val="none" w:sz="0" w:space="0" w:color="auto" w:frame="1"/>
        </w:rPr>
        <w:t>.</w:t>
      </w:r>
    </w:p>
    <w:p w14:paraId="2CCA4E14" w14:textId="468B03C5" w:rsidR="00617CAB" w:rsidRPr="00220B63" w:rsidRDefault="00617CAB" w:rsidP="00B94A9E">
      <w:pPr>
        <w:shd w:val="clear" w:color="auto" w:fill="FFFFFF"/>
        <w:spacing w:after="240" w:line="240" w:lineRule="auto"/>
        <w:jc w:val="both"/>
        <w:rPr>
          <w:rFonts w:cs="Times New Roman"/>
          <w:color w:val="000000"/>
          <w:bdr w:val="none" w:sz="0" w:space="0" w:color="auto" w:frame="1"/>
        </w:rPr>
      </w:pPr>
      <w:r w:rsidRPr="00220B63">
        <w:rPr>
          <w:rFonts w:cs="Times New Roman"/>
          <w:color w:val="000000"/>
          <w:bdr w:val="none" w:sz="0" w:space="0" w:color="auto" w:frame="1"/>
        </w:rPr>
        <w:t xml:space="preserve">Applications will only be accepted if made on the official </w:t>
      </w:r>
      <w:r w:rsidRPr="00220B63">
        <w:rPr>
          <w:rFonts w:cs="Times New Roman"/>
          <w:b/>
          <w:color w:val="000000"/>
          <w:bdr w:val="none" w:sz="0" w:space="0" w:color="auto" w:frame="1"/>
        </w:rPr>
        <w:t>Application Form</w:t>
      </w:r>
      <w:r w:rsidR="00A643D8" w:rsidRPr="00220B63">
        <w:rPr>
          <w:rFonts w:cs="Times New Roman"/>
          <w:b/>
          <w:color w:val="000000"/>
          <w:bdr w:val="none" w:sz="0" w:space="0" w:color="auto" w:frame="1"/>
        </w:rPr>
        <w:t xml:space="preserve">. </w:t>
      </w:r>
      <w:r w:rsidR="00A643D8" w:rsidRPr="00220B63">
        <w:rPr>
          <w:rFonts w:cs="Times New Roman"/>
          <w:color w:val="000000"/>
          <w:bdr w:val="none" w:sz="0" w:space="0" w:color="auto" w:frame="1"/>
        </w:rPr>
        <w:t xml:space="preserve">Access the Application Form </w:t>
      </w:r>
      <w:hyperlink r:id="rId5" w:history="1">
        <w:r w:rsidR="00A643D8" w:rsidRPr="0007051F">
          <w:rPr>
            <w:rStyle w:val="Hyperlink"/>
            <w:rFonts w:cs="Times New Roman"/>
            <w:bdr w:val="none" w:sz="0" w:space="0" w:color="auto" w:frame="1"/>
          </w:rPr>
          <w:t>here</w:t>
        </w:r>
      </w:hyperlink>
      <w:r w:rsidR="00A643D8" w:rsidRPr="00220B63">
        <w:rPr>
          <w:rFonts w:cs="Times New Roman"/>
          <w:color w:val="000000"/>
          <w:bdr w:val="none" w:sz="0" w:space="0" w:color="auto" w:frame="1"/>
        </w:rPr>
        <w:t>.</w:t>
      </w:r>
    </w:p>
    <w:p w14:paraId="07E0E161" w14:textId="17F05483" w:rsidR="00220B63" w:rsidRPr="00220B63" w:rsidRDefault="00F56E26" w:rsidP="00220B63">
      <w:pPr>
        <w:shd w:val="clear" w:color="auto" w:fill="FFFFFF"/>
        <w:spacing w:after="240" w:line="240" w:lineRule="auto"/>
        <w:rPr>
          <w:rFonts w:eastAsia="Times New Roman" w:cs="Arial"/>
          <w:color w:val="000000"/>
          <w:lang w:eastAsia="en-AU"/>
        </w:rPr>
      </w:pPr>
      <w:r w:rsidRPr="00220B63">
        <w:rPr>
          <w:rFonts w:cs="Times New Roman"/>
          <w:color w:val="000000"/>
          <w:bdr w:val="none" w:sz="0" w:space="0" w:color="auto" w:frame="1"/>
        </w:rPr>
        <w:t>These Fellowships are funded by a generous bequest from the estate of former member Barbara Mary Hale.</w:t>
      </w:r>
      <w:r w:rsidR="00220B63">
        <w:rPr>
          <w:rFonts w:cs="Times New Roman"/>
          <w:color w:val="000000"/>
          <w:bdr w:val="none" w:sz="0" w:space="0" w:color="auto" w:frame="1"/>
        </w:rPr>
        <w:t xml:space="preserve">  </w:t>
      </w:r>
      <w:hyperlink r:id="rId6" w:history="1">
        <w:r w:rsidR="00220B63" w:rsidRPr="00220B63">
          <w:rPr>
            <w:rStyle w:val="Hyperlink"/>
            <w:rFonts w:eastAsia="Times New Roman" w:cs="Arial"/>
            <w:color w:val="2A2AB8"/>
            <w:lang w:eastAsia="en-AU"/>
          </w:rPr>
          <w:t xml:space="preserve">Read about </w:t>
        </w:r>
        <w:r w:rsidR="00220B63">
          <w:rPr>
            <w:rStyle w:val="Hyperlink"/>
            <w:rFonts w:eastAsia="Times New Roman" w:cs="Arial"/>
            <w:color w:val="2A2AB8"/>
            <w:lang w:eastAsia="en-AU"/>
          </w:rPr>
          <w:t xml:space="preserve">Barbara Hale </w:t>
        </w:r>
      </w:hyperlink>
    </w:p>
    <w:p w14:paraId="3C0BCFD4" w14:textId="747DA090" w:rsidR="00B94A9E" w:rsidRPr="00220B63" w:rsidRDefault="00B94A9E" w:rsidP="00F56E26">
      <w:pPr>
        <w:shd w:val="clear" w:color="auto" w:fill="FFFFFF"/>
        <w:spacing w:after="240" w:line="240" w:lineRule="auto"/>
        <w:jc w:val="both"/>
        <w:rPr>
          <w:rFonts w:cs="Times New Roman"/>
          <w:strike/>
          <w:color w:val="FF0000"/>
        </w:rPr>
      </w:pPr>
    </w:p>
    <w:p w14:paraId="6668A1D1" w14:textId="77777777" w:rsidR="0049350B" w:rsidRPr="00220B63" w:rsidRDefault="0049350B" w:rsidP="00B53820"/>
    <w:sectPr w:rsidR="0049350B" w:rsidRPr="00220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20"/>
    <w:rsid w:val="00042B7F"/>
    <w:rsid w:val="0007051F"/>
    <w:rsid w:val="000B608D"/>
    <w:rsid w:val="001079D0"/>
    <w:rsid w:val="00220B63"/>
    <w:rsid w:val="002F4AD8"/>
    <w:rsid w:val="0049350B"/>
    <w:rsid w:val="00617CAB"/>
    <w:rsid w:val="007F3483"/>
    <w:rsid w:val="008669A0"/>
    <w:rsid w:val="00A643D8"/>
    <w:rsid w:val="00B07053"/>
    <w:rsid w:val="00B53820"/>
    <w:rsid w:val="00B94A9E"/>
    <w:rsid w:val="00BC7712"/>
    <w:rsid w:val="00F348DB"/>
    <w:rsid w:val="00F56E26"/>
    <w:rsid w:val="00F900B3"/>
    <w:rsid w:val="00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27A1"/>
  <w15:chartTrackingRefBased/>
  <w15:docId w15:val="{D890B77B-C04D-4957-BB63-DD31B06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B53820"/>
  </w:style>
  <w:style w:type="character" w:styleId="Strong">
    <w:name w:val="Strong"/>
    <w:basedOn w:val="DefaultParagraphFont"/>
    <w:uiPriority w:val="22"/>
    <w:qFormat/>
    <w:rsid w:val="00B538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A9E"/>
    <w:pPr>
      <w:spacing w:line="240" w:lineRule="auto"/>
    </w:pPr>
    <w:rPr>
      <w:rFonts w:asciiTheme="majorHAnsi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A9E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D8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D8"/>
    <w:rPr>
      <w:rFonts w:asciiTheme="majorHAnsi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0B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traliangradwomen.org.au/wp-content/uploads/2020/01/Barbara-Hale-bio.pdf" TargetMode="External"/><Relationship Id="rId5" Type="http://schemas.openxmlformats.org/officeDocument/2006/relationships/hyperlink" Target="https://australiangradwomen.org.au/wp-content/uploads/2021/01/2021-Application-Form.doc" TargetMode="External"/><Relationship Id="rId4" Type="http://schemas.openxmlformats.org/officeDocument/2006/relationships/hyperlink" Target="https://australiangradwomen.org.au/guideline-for-applic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Jonathan Hallett</cp:lastModifiedBy>
  <cp:revision>6</cp:revision>
  <dcterms:created xsi:type="dcterms:W3CDTF">2020-10-28T23:09:00Z</dcterms:created>
  <dcterms:modified xsi:type="dcterms:W3CDTF">2021-01-28T01:46:00Z</dcterms:modified>
</cp:coreProperties>
</file>